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6D" w:rsidRPr="00486654" w:rsidRDefault="006F4A6D" w:rsidP="006F4A6D">
      <w:pPr>
        <w:rPr>
          <w:rFonts w:hAnsi="Century"/>
          <w:lang w:eastAsia="zh-TW"/>
        </w:rPr>
      </w:pPr>
      <w:bookmarkStart w:id="0" w:name="_GoBack"/>
      <w:bookmarkEnd w:id="0"/>
      <w:r w:rsidRPr="00486654">
        <w:rPr>
          <w:rFonts w:hAnsi="Century" w:hint="eastAsia"/>
          <w:lang w:eastAsia="zh-TW"/>
        </w:rPr>
        <w:t>様式第４号（第６条</w:t>
      </w:r>
      <w:r w:rsidR="0099190F" w:rsidRPr="00486654">
        <w:rPr>
          <w:rFonts w:hAnsi="Century" w:hint="eastAsia"/>
          <w:lang w:eastAsia="zh-TW"/>
        </w:rPr>
        <w:t>、第１０条関係</w:t>
      </w:r>
      <w:r w:rsidRPr="00486654">
        <w:rPr>
          <w:rFonts w:hAnsi="Century" w:hint="eastAsia"/>
          <w:lang w:eastAsia="zh-TW"/>
        </w:rPr>
        <w:t>）</w:t>
      </w:r>
    </w:p>
    <w:p w:rsidR="006F4A6D" w:rsidRPr="00486654" w:rsidRDefault="006F4A6D" w:rsidP="006F4A6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44A89">
        <w:rPr>
          <w:rFonts w:asciiTheme="minorEastAsia" w:eastAsiaTheme="minorEastAsia" w:hAnsiTheme="minorEastAsia" w:hint="eastAsia"/>
          <w:sz w:val="28"/>
          <w:szCs w:val="28"/>
        </w:rPr>
        <w:t>公共施設等の管理に関する協議書</w:t>
      </w:r>
    </w:p>
    <w:p w:rsidR="006F4A6D" w:rsidRPr="00486654" w:rsidRDefault="006F4A6D" w:rsidP="006F4A6D">
      <w:pPr>
        <w:ind w:left="220" w:hangingChars="100" w:hanging="220"/>
        <w:rPr>
          <w:rFonts w:asciiTheme="minorEastAsia" w:eastAsiaTheme="minorEastAsia" w:hAnsiTheme="minorEastAsia"/>
        </w:rPr>
      </w:pPr>
    </w:p>
    <w:p w:rsidR="006F4A6D" w:rsidRPr="00486654" w:rsidRDefault="006F4A6D" w:rsidP="006F4A6D">
      <w:pPr>
        <w:ind w:leftChars="100" w:left="220" w:firstLineChars="100" w:firstLine="220"/>
        <w:jc w:val="right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</w:rPr>
        <w:t xml:space="preserve">　　　</w:t>
      </w:r>
      <w:r w:rsidRPr="00444A89">
        <w:rPr>
          <w:rFonts w:asciiTheme="minorEastAsia" w:eastAsiaTheme="minorEastAsia" w:hAnsiTheme="minorEastAsia" w:hint="eastAsia"/>
          <w:lang w:eastAsia="zh-TW"/>
        </w:rPr>
        <w:t>年　　　月　　　日</w:t>
      </w:r>
    </w:p>
    <w:p w:rsidR="006F4A6D" w:rsidRPr="00486654" w:rsidRDefault="006F4A6D" w:rsidP="006F4A6D">
      <w:pPr>
        <w:ind w:leftChars="100" w:left="220" w:firstLineChars="100" w:firstLine="220"/>
        <w:jc w:val="right"/>
        <w:rPr>
          <w:rFonts w:asciiTheme="minorEastAsia" w:eastAsiaTheme="minorEastAsia" w:hAnsiTheme="minorEastAsia"/>
          <w:lang w:eastAsia="zh-TW"/>
        </w:rPr>
      </w:pPr>
    </w:p>
    <w:p w:rsidR="006F4A6D" w:rsidRPr="00486654" w:rsidRDefault="006F4A6D" w:rsidP="006F4A6D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美濃加茂市長　</w:t>
      </w:r>
      <w:r w:rsidR="00F503C8">
        <w:rPr>
          <w:rFonts w:asciiTheme="minorEastAsia" w:eastAsiaTheme="minorEastAsia" w:hAnsiTheme="minorEastAsia" w:hint="eastAsia"/>
          <w:lang w:eastAsia="zh-TW"/>
        </w:rPr>
        <w:t xml:space="preserve">（氏　名）　</w:t>
      </w:r>
      <w:r w:rsidR="0099190F" w:rsidRPr="00444A89">
        <w:rPr>
          <w:rFonts w:asciiTheme="minorEastAsia" w:eastAsiaTheme="minorEastAsia" w:hAnsiTheme="minorEastAsia" w:hint="eastAsia"/>
          <w:lang w:eastAsia="zh-TW"/>
        </w:rPr>
        <w:t>宛</w:t>
      </w:r>
    </w:p>
    <w:p w:rsidR="006F4A6D" w:rsidRPr="00486654" w:rsidRDefault="006F4A6D" w:rsidP="006F4A6D">
      <w:pPr>
        <w:rPr>
          <w:rFonts w:asciiTheme="minorEastAsia" w:eastAsiaTheme="minorEastAsia" w:hAnsiTheme="minorEastAsia"/>
          <w:lang w:eastAsia="zh-TW"/>
        </w:rPr>
      </w:pPr>
    </w:p>
    <w:p w:rsidR="006F4A6D" w:rsidRPr="00486654" w:rsidRDefault="006F4A6D" w:rsidP="006F4A6D">
      <w:pPr>
        <w:ind w:firstLineChars="1800" w:firstLine="3960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事業者　　　住　所</w:t>
      </w:r>
    </w:p>
    <w:p w:rsidR="006F4A6D" w:rsidRPr="00486654" w:rsidRDefault="006F4A6D" w:rsidP="00B3729A">
      <w:pPr>
        <w:rPr>
          <w:rFonts w:asciiTheme="minorEastAsia" w:eastAsia="PMingLiU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　氏　名　　　　　　　　　　　　　　</w:t>
      </w:r>
    </w:p>
    <w:p w:rsidR="006F4A6D" w:rsidRPr="00486654" w:rsidRDefault="006F4A6D" w:rsidP="006F4A6D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</w:t>
      </w:r>
      <w:r w:rsidRPr="00444A89">
        <w:rPr>
          <w:rFonts w:asciiTheme="minorEastAsia" w:eastAsiaTheme="minorEastAsia" w:hAnsiTheme="minorEastAsia" w:hint="eastAsia"/>
        </w:rPr>
        <w:t>（名称及び代表者名）</w:t>
      </w:r>
    </w:p>
    <w:p w:rsidR="006F4A6D" w:rsidRPr="00486654" w:rsidRDefault="006F4A6D" w:rsidP="006F4A6D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（</w:t>
      </w:r>
      <w:r w:rsidRPr="00444A89">
        <w:rPr>
          <w:rFonts w:asciiTheme="minorEastAsia" w:eastAsiaTheme="minorEastAsia" w:hAnsiTheme="minorEastAsia"/>
        </w:rPr>
        <w:t>TEL</w:t>
      </w:r>
      <w:r w:rsidRPr="00444A89">
        <w:rPr>
          <w:rFonts w:asciiTheme="minorEastAsia" w:eastAsiaTheme="minorEastAsia" w:hAnsiTheme="minorEastAsia" w:hint="eastAsia"/>
        </w:rPr>
        <w:t xml:space="preserve">　　　　　　　　　　　　）</w:t>
      </w:r>
    </w:p>
    <w:p w:rsidR="006F4A6D" w:rsidRPr="00515226" w:rsidRDefault="0099190F" w:rsidP="00E32155">
      <w:pPr>
        <w:ind w:firstLineChars="1800" w:firstLine="3960"/>
        <w:rPr>
          <w:rFonts w:asciiTheme="minorEastAsia" w:eastAsia="PMingLiU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管理</w:t>
      </w:r>
      <w:r w:rsidR="006F4A6D" w:rsidRPr="00444A89">
        <w:rPr>
          <w:rFonts w:asciiTheme="minorEastAsia" w:eastAsiaTheme="minorEastAsia" w:hAnsiTheme="minorEastAsia" w:hint="eastAsia"/>
          <w:lang w:eastAsia="zh-TW"/>
        </w:rPr>
        <w:t>者</w:t>
      </w:r>
      <w:r w:rsidRPr="00444A89">
        <w:rPr>
          <w:rFonts w:asciiTheme="minorEastAsia" w:eastAsiaTheme="minorEastAsia" w:hAnsiTheme="minorEastAsia" w:hint="eastAsia"/>
          <w:lang w:eastAsia="zh-TW"/>
        </w:rPr>
        <w:t>等</w:t>
      </w:r>
      <w:r w:rsidR="006F4A6D" w:rsidRPr="00444A8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444A8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F4A6D" w:rsidRPr="00444A89">
        <w:rPr>
          <w:rFonts w:asciiTheme="minorEastAsia" w:eastAsiaTheme="minorEastAsia" w:hAnsiTheme="minorEastAsia" w:hint="eastAsia"/>
          <w:lang w:eastAsia="zh-TW"/>
        </w:rPr>
        <w:t>住　所</w:t>
      </w:r>
    </w:p>
    <w:p w:rsidR="006F4A6D" w:rsidRPr="00486654" w:rsidRDefault="006F4A6D" w:rsidP="00E32155">
      <w:pPr>
        <w:ind w:firstLineChars="1750" w:firstLine="3850"/>
        <w:rPr>
          <w:rFonts w:asciiTheme="minorEastAsia" w:eastAsia="PMingLiU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（協議者）</w:t>
      </w:r>
      <w:r w:rsidR="00515226">
        <w:rPr>
          <w:rFonts w:asciiTheme="minorEastAsia" w:eastAsiaTheme="minorEastAsia" w:hAnsiTheme="minorEastAsia" w:hint="eastAsia"/>
        </w:rPr>
        <w:t xml:space="preserve">　　　　　</w:t>
      </w:r>
    </w:p>
    <w:p w:rsidR="006F4A6D" w:rsidRPr="00486654" w:rsidRDefault="006F4A6D" w:rsidP="006F4A6D">
      <w:pPr>
        <w:ind w:firstLineChars="1800" w:firstLine="3960"/>
        <w:rPr>
          <w:rFonts w:asciiTheme="minorEastAsia" w:eastAsia="PMingLiU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氏　名　</w:t>
      </w:r>
      <w:r w:rsidR="0056451F">
        <w:rPr>
          <w:rFonts w:asciiTheme="minorEastAsia" w:eastAsiaTheme="minorEastAsia" w:hAnsiTheme="minorEastAsia" w:hint="eastAsia"/>
          <w:lang w:eastAsia="zh-TW"/>
        </w:rPr>
        <w:t xml:space="preserve">　　　　　　　</w:t>
      </w:r>
      <w:r w:rsidR="00515226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印</w:t>
      </w:r>
    </w:p>
    <w:p w:rsidR="006F4A6D" w:rsidRPr="00FD1608" w:rsidRDefault="006F4A6D" w:rsidP="006F4A6D">
      <w:pPr>
        <w:rPr>
          <w:rFonts w:asciiTheme="minorEastAsia" w:eastAsiaTheme="minorEastAsia" w:hAnsiTheme="minorEastAsia"/>
          <w:color w:val="FF0000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　　</w:t>
      </w:r>
      <w:r w:rsidR="00B3729A">
        <w:rPr>
          <w:rFonts w:asciiTheme="minorEastAsia" w:eastAsiaTheme="minorEastAsia" w:hAnsiTheme="minorEastAsia" w:hint="eastAsia"/>
          <w:lang w:eastAsia="zh-TW"/>
        </w:rPr>
        <w:t xml:space="preserve">　　</w:t>
      </w:r>
    </w:p>
    <w:p w:rsidR="006F4A6D" w:rsidRPr="00486654" w:rsidRDefault="006F4A6D" w:rsidP="006F4A6D">
      <w:pPr>
        <w:rPr>
          <w:rFonts w:asciiTheme="minorEastAsia" w:eastAsiaTheme="minorEastAsia" w:hAnsiTheme="minorEastAsia"/>
          <w:lang w:eastAsia="zh-TW"/>
        </w:rPr>
      </w:pPr>
    </w:p>
    <w:p w:rsidR="006F4A6D" w:rsidRPr="00486654" w:rsidRDefault="006F4A6D" w:rsidP="006F4A6D">
      <w:pPr>
        <w:ind w:firstLineChars="100" w:firstLine="220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美濃加茂市開発事業に関する条例第１０条の規定により、公共施設等管理者</w:t>
      </w:r>
      <w:r w:rsidR="00E32155" w:rsidRPr="00444A89">
        <w:rPr>
          <w:rFonts w:asciiTheme="minorEastAsia" w:eastAsiaTheme="minorEastAsia" w:hAnsiTheme="minorEastAsia" w:hint="eastAsia"/>
        </w:rPr>
        <w:t>等</w:t>
      </w:r>
      <w:r w:rsidRPr="00444A89">
        <w:rPr>
          <w:rFonts w:asciiTheme="minorEastAsia" w:eastAsiaTheme="minorEastAsia" w:hAnsiTheme="minorEastAsia" w:hint="eastAsia"/>
        </w:rPr>
        <w:t>と下記の施設等の管理について協議を行いましたので、協議書を提出します。</w:t>
      </w:r>
    </w:p>
    <w:p w:rsidR="006F4A6D" w:rsidRPr="00486654" w:rsidRDefault="006F4A6D" w:rsidP="006F4A6D">
      <w:pPr>
        <w:rPr>
          <w:rFonts w:asciiTheme="minorEastAsia" w:eastAsiaTheme="minorEastAsia" w:hAnsiTheme="minorEastAsia"/>
        </w:rPr>
      </w:pPr>
    </w:p>
    <w:p w:rsidR="006F4A6D" w:rsidRPr="00486654" w:rsidRDefault="006F4A6D" w:rsidP="006F4A6D">
      <w:pPr>
        <w:pStyle w:val="a3"/>
      </w:pPr>
      <w:r w:rsidRPr="00444A89">
        <w:rPr>
          <w:rFonts w:hint="eastAsia"/>
        </w:rPr>
        <w:t>記</w:t>
      </w:r>
    </w:p>
    <w:p w:rsidR="006F4A6D" w:rsidRPr="00486654" w:rsidRDefault="006F4A6D" w:rsidP="006F4A6D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536"/>
        <w:gridCol w:w="1984"/>
        <w:gridCol w:w="1540"/>
        <w:gridCol w:w="990"/>
        <w:gridCol w:w="1635"/>
      </w:tblGrid>
      <w:tr w:rsidR="00444A89" w:rsidRPr="00444A89" w:rsidTr="00F56E4D">
        <w:trPr>
          <w:trHeight w:val="857"/>
        </w:trPr>
        <w:tc>
          <w:tcPr>
            <w:tcW w:w="3185" w:type="dxa"/>
            <w:gridSpan w:val="2"/>
            <w:tcBorders>
              <w:top w:val="single" w:sz="8" w:space="0" w:color="auto"/>
            </w:tcBorders>
            <w:vAlign w:val="center"/>
          </w:tcPr>
          <w:p w:rsidR="006F4A6D" w:rsidRPr="00444A89" w:rsidRDefault="006F4A6D" w:rsidP="00DF32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開発事業の名称</w:t>
            </w:r>
          </w:p>
        </w:tc>
        <w:tc>
          <w:tcPr>
            <w:tcW w:w="6154" w:type="dxa"/>
            <w:gridSpan w:val="4"/>
            <w:tcBorders>
              <w:top w:val="single" w:sz="8" w:space="0" w:color="auto"/>
            </w:tcBorders>
          </w:tcPr>
          <w:p w:rsidR="006F4A6D" w:rsidRPr="00486654" w:rsidRDefault="006F4A6D" w:rsidP="00DF32B3">
            <w:pPr>
              <w:rPr>
                <w:rFonts w:asciiTheme="minorEastAsia" w:eastAsiaTheme="minorEastAsia" w:hAnsiTheme="minorEastAsia"/>
              </w:rPr>
            </w:pPr>
          </w:p>
        </w:tc>
      </w:tr>
      <w:tr w:rsidR="00444A89" w:rsidRPr="00444A89" w:rsidTr="00F56E4D">
        <w:trPr>
          <w:trHeight w:val="867"/>
        </w:trPr>
        <w:tc>
          <w:tcPr>
            <w:tcW w:w="3185" w:type="dxa"/>
            <w:gridSpan w:val="2"/>
            <w:vAlign w:val="center"/>
          </w:tcPr>
          <w:p w:rsidR="006F4A6D" w:rsidRPr="00444A89" w:rsidRDefault="006F4A6D" w:rsidP="00DF32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開発区域の位置</w:t>
            </w:r>
          </w:p>
        </w:tc>
        <w:tc>
          <w:tcPr>
            <w:tcW w:w="6154" w:type="dxa"/>
            <w:gridSpan w:val="4"/>
            <w:vAlign w:val="center"/>
          </w:tcPr>
          <w:p w:rsidR="006F4A6D" w:rsidRPr="00444A89" w:rsidRDefault="006F4A6D" w:rsidP="00DF32B3">
            <w:pPr>
              <w:rPr>
                <w:rFonts w:asciiTheme="minorEastAsia" w:eastAsiaTheme="minorEastAsia" w:hAnsiTheme="minorEastAsia"/>
              </w:rPr>
            </w:pPr>
            <w:r w:rsidRPr="00444A89">
              <w:rPr>
                <w:rFonts w:asciiTheme="minorEastAsia" w:eastAsiaTheme="minorEastAsia" w:hAnsiTheme="minorEastAsia" w:hint="eastAsia"/>
              </w:rPr>
              <w:t xml:space="preserve">　美濃加茂市</w:t>
            </w:r>
          </w:p>
        </w:tc>
      </w:tr>
      <w:tr w:rsidR="00444A89" w:rsidRPr="00444A89" w:rsidTr="00F56E4D">
        <w:tblPrEx>
          <w:tblLook w:val="04A0" w:firstRow="1" w:lastRow="0" w:firstColumn="1" w:lastColumn="0" w:noHBand="0" w:noVBand="1"/>
        </w:tblPrEx>
        <w:trPr>
          <w:trHeight w:val="853"/>
        </w:trPr>
        <w:tc>
          <w:tcPr>
            <w:tcW w:w="1649" w:type="dxa"/>
            <w:noWrap/>
            <w:vAlign w:val="center"/>
            <w:hideMark/>
          </w:tcPr>
          <w:p w:rsidR="006F4A6D" w:rsidRPr="00486654" w:rsidRDefault="006F4A6D" w:rsidP="00DF32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協議した公共</w:t>
            </w:r>
          </w:p>
          <w:p w:rsidR="006F4A6D" w:rsidRPr="00444A89" w:rsidRDefault="006F4A6D" w:rsidP="00DF32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施設等の名称</w:t>
            </w:r>
          </w:p>
        </w:tc>
        <w:tc>
          <w:tcPr>
            <w:tcW w:w="1536" w:type="dxa"/>
            <w:noWrap/>
            <w:vAlign w:val="center"/>
            <w:hideMark/>
          </w:tcPr>
          <w:p w:rsidR="006F4A6D" w:rsidRPr="00444A89" w:rsidRDefault="006F4A6D" w:rsidP="00DF32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位　置</w:t>
            </w:r>
          </w:p>
        </w:tc>
        <w:tc>
          <w:tcPr>
            <w:tcW w:w="1984" w:type="dxa"/>
            <w:noWrap/>
            <w:vAlign w:val="center"/>
            <w:hideMark/>
          </w:tcPr>
          <w:p w:rsidR="006F4A6D" w:rsidRPr="00444A89" w:rsidRDefault="006F4A6D" w:rsidP="00DF32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規模・概要</w:t>
            </w:r>
          </w:p>
        </w:tc>
        <w:tc>
          <w:tcPr>
            <w:tcW w:w="1540" w:type="dxa"/>
            <w:noWrap/>
            <w:vAlign w:val="center"/>
            <w:hideMark/>
          </w:tcPr>
          <w:p w:rsidR="006F4A6D" w:rsidRPr="00486654" w:rsidRDefault="006F4A6D" w:rsidP="00DF32B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管理すること</w:t>
            </w:r>
          </w:p>
          <w:p w:rsidR="006F4A6D" w:rsidRPr="00444A89" w:rsidRDefault="006F4A6D" w:rsidP="00DF32B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となる者</w:t>
            </w:r>
          </w:p>
        </w:tc>
        <w:tc>
          <w:tcPr>
            <w:tcW w:w="990" w:type="dxa"/>
            <w:noWrap/>
            <w:vAlign w:val="center"/>
            <w:hideMark/>
          </w:tcPr>
          <w:p w:rsidR="006F4A6D" w:rsidRPr="00486654" w:rsidRDefault="006F4A6D" w:rsidP="00DF32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帰属の</w:t>
            </w:r>
          </w:p>
          <w:p w:rsidR="006F4A6D" w:rsidRPr="00444A89" w:rsidRDefault="006F4A6D" w:rsidP="00DF32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有無</w:t>
            </w:r>
          </w:p>
        </w:tc>
        <w:tc>
          <w:tcPr>
            <w:tcW w:w="1640" w:type="dxa"/>
            <w:vAlign w:val="center"/>
          </w:tcPr>
          <w:p w:rsidR="006F4A6D" w:rsidRPr="00444A89" w:rsidRDefault="006F4A6D" w:rsidP="00DF32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摘　要</w:t>
            </w:r>
          </w:p>
        </w:tc>
      </w:tr>
      <w:tr w:rsidR="00444A89" w:rsidRPr="00444A89" w:rsidTr="00F56E4D">
        <w:tblPrEx>
          <w:tblLook w:val="04A0" w:firstRow="1" w:lastRow="0" w:firstColumn="1" w:lastColumn="0" w:noHBand="0" w:noVBand="1"/>
        </w:tblPrEx>
        <w:trPr>
          <w:trHeight w:val="722"/>
        </w:trPr>
        <w:tc>
          <w:tcPr>
            <w:tcW w:w="1649" w:type="dxa"/>
            <w:noWrap/>
            <w:vAlign w:val="center"/>
            <w:hideMark/>
          </w:tcPr>
          <w:p w:rsidR="006F4A6D" w:rsidRPr="00FD1608" w:rsidRDefault="006F4A6D" w:rsidP="0056451F">
            <w:pPr>
              <w:widowControl/>
              <w:rPr>
                <w:rFonts w:asciiTheme="minorEastAsia" w:eastAsiaTheme="minorEastAsia" w:hAnsiTheme="minorEastAsia" w:cs="ＭＳ Ｐゴシック"/>
                <w:color w:val="FF0000"/>
                <w:kern w:val="0"/>
              </w:rPr>
            </w:pPr>
            <w:r w:rsidRPr="00FD1608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noWrap/>
            <w:vAlign w:val="center"/>
            <w:hideMark/>
          </w:tcPr>
          <w:p w:rsidR="006F4A6D" w:rsidRPr="00FD1608" w:rsidRDefault="006F4A6D" w:rsidP="00DF32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</w:rPr>
            </w:pPr>
            <w:r w:rsidRPr="00486654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1984" w:type="dxa"/>
            <w:noWrap/>
            <w:vAlign w:val="center"/>
            <w:hideMark/>
          </w:tcPr>
          <w:p w:rsidR="006F4A6D" w:rsidRPr="00486654" w:rsidRDefault="00EB1498" w:rsidP="00DF32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D1608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</w:rPr>
              <w:t xml:space="preserve">　</w:t>
            </w:r>
            <w:r w:rsidR="006F4A6D" w:rsidRPr="00FD1608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1540" w:type="dxa"/>
            <w:noWrap/>
            <w:vAlign w:val="center"/>
            <w:hideMark/>
          </w:tcPr>
          <w:p w:rsidR="006F4A6D" w:rsidRPr="00FD1608" w:rsidRDefault="006F4A6D" w:rsidP="00DF32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</w:rPr>
            </w:pPr>
            <w:r w:rsidRPr="00FD1608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990" w:type="dxa"/>
            <w:noWrap/>
            <w:vAlign w:val="center"/>
            <w:hideMark/>
          </w:tcPr>
          <w:p w:rsidR="006F4A6D" w:rsidRPr="00FD1608" w:rsidRDefault="006F4A6D" w:rsidP="00DF32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</w:rPr>
            </w:pPr>
          </w:p>
        </w:tc>
        <w:tc>
          <w:tcPr>
            <w:tcW w:w="1640" w:type="dxa"/>
            <w:vAlign w:val="center"/>
          </w:tcPr>
          <w:p w:rsidR="006F4A6D" w:rsidRPr="00486654" w:rsidRDefault="006F4A6D" w:rsidP="00DF32B3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F56E4D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649" w:type="dxa"/>
            <w:noWrap/>
            <w:vAlign w:val="center"/>
            <w:hideMark/>
          </w:tcPr>
          <w:p w:rsidR="006F4A6D" w:rsidRPr="00486654" w:rsidRDefault="006F4A6D" w:rsidP="00DF32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86654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1536" w:type="dxa"/>
            <w:noWrap/>
            <w:vAlign w:val="center"/>
            <w:hideMark/>
          </w:tcPr>
          <w:p w:rsidR="006F4A6D" w:rsidRPr="00486654" w:rsidRDefault="006F4A6D" w:rsidP="00DF32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86654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1984" w:type="dxa"/>
            <w:noWrap/>
            <w:vAlign w:val="center"/>
            <w:hideMark/>
          </w:tcPr>
          <w:p w:rsidR="006F4A6D" w:rsidRPr="00486654" w:rsidRDefault="006F4A6D" w:rsidP="00DF32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86654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1540" w:type="dxa"/>
            <w:noWrap/>
            <w:vAlign w:val="center"/>
            <w:hideMark/>
          </w:tcPr>
          <w:p w:rsidR="006F4A6D" w:rsidRPr="00486654" w:rsidRDefault="006F4A6D" w:rsidP="00DF32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86654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990" w:type="dxa"/>
            <w:noWrap/>
            <w:vAlign w:val="center"/>
            <w:hideMark/>
          </w:tcPr>
          <w:p w:rsidR="006F4A6D" w:rsidRPr="00486654" w:rsidRDefault="006F4A6D" w:rsidP="00DF32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40" w:type="dxa"/>
            <w:vAlign w:val="center"/>
          </w:tcPr>
          <w:p w:rsidR="006F4A6D" w:rsidRPr="00486654" w:rsidRDefault="006F4A6D" w:rsidP="00DF32B3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86654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  <w:tr w:rsidR="00F56E4D" w:rsidRPr="00444A89" w:rsidTr="00F56E4D">
        <w:tblPrEx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1649" w:type="dxa"/>
            <w:tcBorders>
              <w:bottom w:val="single" w:sz="8" w:space="0" w:color="auto"/>
            </w:tcBorders>
            <w:noWrap/>
            <w:vAlign w:val="center"/>
          </w:tcPr>
          <w:p w:rsidR="006F4A6D" w:rsidRPr="00486654" w:rsidRDefault="006F4A6D" w:rsidP="00DF32B3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536" w:type="dxa"/>
            <w:tcBorders>
              <w:bottom w:val="single" w:sz="8" w:space="0" w:color="auto"/>
            </w:tcBorders>
            <w:noWrap/>
            <w:vAlign w:val="center"/>
          </w:tcPr>
          <w:p w:rsidR="006F4A6D" w:rsidRPr="00486654" w:rsidRDefault="006F4A6D" w:rsidP="00DF32B3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noWrap/>
            <w:vAlign w:val="center"/>
          </w:tcPr>
          <w:p w:rsidR="006F4A6D" w:rsidRPr="00486654" w:rsidRDefault="006F4A6D" w:rsidP="00DF32B3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noWrap/>
            <w:vAlign w:val="center"/>
          </w:tcPr>
          <w:p w:rsidR="006F4A6D" w:rsidRPr="00486654" w:rsidRDefault="006F4A6D" w:rsidP="00DF32B3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noWrap/>
            <w:vAlign w:val="center"/>
          </w:tcPr>
          <w:p w:rsidR="006F4A6D" w:rsidRPr="00486654" w:rsidRDefault="006F4A6D" w:rsidP="00DF32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center"/>
          </w:tcPr>
          <w:p w:rsidR="006F4A6D" w:rsidRPr="00486654" w:rsidRDefault="006F4A6D" w:rsidP="00DF32B3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:rsidR="00604D7B" w:rsidRDefault="006F4A6D" w:rsidP="009976C6">
      <w:pPr>
        <w:ind w:firstLineChars="100" w:firstLine="220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※摘要欄には、管理の方法又は廃止される場合の措置を記入すること。</w:t>
      </w:r>
    </w:p>
    <w:p w:rsidR="00B3729A" w:rsidRPr="00867E60" w:rsidRDefault="00B3729A" w:rsidP="00B3729A">
      <w:pPr>
        <w:ind w:leftChars="100" w:left="440" w:hangingChars="100" w:hanging="220"/>
        <w:rPr>
          <w:rFonts w:asciiTheme="minorEastAsia" w:eastAsiaTheme="minorEastAsia" w:hAnsiTheme="minorEastAsia"/>
        </w:rPr>
      </w:pPr>
      <w:bookmarkStart w:id="1" w:name="_Hlk181696808"/>
      <w:r w:rsidRPr="00867E60">
        <w:rPr>
          <w:rFonts w:asciiTheme="minorEastAsia" w:eastAsiaTheme="minorEastAsia" w:hAnsiTheme="minorEastAsia" w:hint="eastAsia"/>
        </w:rPr>
        <w:t>※</w:t>
      </w:r>
      <w:bookmarkEnd w:id="1"/>
      <w:r w:rsidR="00B66EA2" w:rsidRPr="00867E60">
        <w:rPr>
          <w:rFonts w:asciiTheme="minorEastAsia" w:eastAsiaTheme="minorEastAsia" w:hAnsiTheme="minorEastAsia" w:hint="eastAsia"/>
        </w:rPr>
        <w:t>ごみ集積</w:t>
      </w:r>
      <w:r w:rsidR="00195BEA" w:rsidRPr="00867E60">
        <w:rPr>
          <w:rFonts w:asciiTheme="minorEastAsia" w:eastAsiaTheme="minorEastAsia" w:hAnsiTheme="minorEastAsia" w:hint="eastAsia"/>
        </w:rPr>
        <w:t>所</w:t>
      </w:r>
      <w:r w:rsidRPr="00867E60">
        <w:rPr>
          <w:rFonts w:asciiTheme="minorEastAsia" w:eastAsiaTheme="minorEastAsia" w:hAnsiTheme="minorEastAsia" w:hint="eastAsia"/>
        </w:rPr>
        <w:t>については、開発事業地外新設</w:t>
      </w:r>
      <w:r w:rsidR="00B66EA2" w:rsidRPr="00867E60">
        <w:rPr>
          <w:rFonts w:asciiTheme="minorEastAsia" w:eastAsiaTheme="minorEastAsia" w:hAnsiTheme="minorEastAsia" w:hint="eastAsia"/>
        </w:rPr>
        <w:t>又は</w:t>
      </w:r>
      <w:r w:rsidRPr="00867E60">
        <w:rPr>
          <w:rFonts w:asciiTheme="minorEastAsia" w:eastAsiaTheme="minorEastAsia" w:hAnsiTheme="minorEastAsia" w:hint="eastAsia"/>
        </w:rPr>
        <w:t>開発事業地内新設の</w:t>
      </w:r>
      <w:r w:rsidR="00B66EA2" w:rsidRPr="00867E60">
        <w:rPr>
          <w:rFonts w:asciiTheme="minorEastAsia" w:eastAsiaTheme="minorEastAsia" w:hAnsiTheme="minorEastAsia" w:hint="eastAsia"/>
        </w:rPr>
        <w:t>場合に提出</w:t>
      </w:r>
      <w:r w:rsidRPr="00867E60">
        <w:rPr>
          <w:rFonts w:asciiTheme="minorEastAsia" w:eastAsiaTheme="minorEastAsia" w:hAnsiTheme="minorEastAsia" w:hint="eastAsia"/>
        </w:rPr>
        <w:t>すること。</w:t>
      </w:r>
      <w:r w:rsidR="00B66EA2" w:rsidRPr="00867E60">
        <w:rPr>
          <w:rFonts w:asciiTheme="minorEastAsia" w:eastAsiaTheme="minorEastAsia" w:hAnsiTheme="minorEastAsia" w:hint="eastAsia"/>
        </w:rPr>
        <w:t>ただし、環境課</w:t>
      </w:r>
      <w:r w:rsidR="00DB5A18" w:rsidRPr="00867E60">
        <w:rPr>
          <w:rFonts w:asciiTheme="minorEastAsia" w:eastAsiaTheme="minorEastAsia" w:hAnsiTheme="minorEastAsia" w:hint="eastAsia"/>
        </w:rPr>
        <w:t>からの</w:t>
      </w:r>
      <w:r w:rsidR="00195BEA" w:rsidRPr="00867E60">
        <w:rPr>
          <w:rFonts w:asciiTheme="minorEastAsia" w:eastAsiaTheme="minorEastAsia" w:hAnsiTheme="minorEastAsia" w:hint="eastAsia"/>
        </w:rPr>
        <w:t>集積所に関する</w:t>
      </w:r>
      <w:r w:rsidR="00DB5A18" w:rsidRPr="00867E60">
        <w:rPr>
          <w:rFonts w:asciiTheme="minorEastAsia" w:eastAsiaTheme="minorEastAsia" w:hAnsiTheme="minorEastAsia" w:hint="eastAsia"/>
        </w:rPr>
        <w:t>許可通知書</w:t>
      </w:r>
      <w:r w:rsidR="00B66EA2" w:rsidRPr="00867E60">
        <w:rPr>
          <w:rFonts w:asciiTheme="minorEastAsia" w:eastAsiaTheme="minorEastAsia" w:hAnsiTheme="minorEastAsia" w:hint="eastAsia"/>
        </w:rPr>
        <w:t>の写し</w:t>
      </w:r>
      <w:r w:rsidR="00195BEA" w:rsidRPr="00867E60">
        <w:rPr>
          <w:rFonts w:asciiTheme="minorEastAsia" w:eastAsiaTheme="minorEastAsia" w:hAnsiTheme="minorEastAsia" w:hint="eastAsia"/>
        </w:rPr>
        <w:t>で代用で</w:t>
      </w:r>
      <w:r w:rsidR="00C24B8C" w:rsidRPr="00867E60">
        <w:rPr>
          <w:rFonts w:asciiTheme="minorEastAsia" w:eastAsiaTheme="minorEastAsia" w:hAnsiTheme="minorEastAsia" w:hint="eastAsia"/>
        </w:rPr>
        <w:t>きる</w:t>
      </w:r>
      <w:r w:rsidR="00B66EA2" w:rsidRPr="00867E60">
        <w:rPr>
          <w:rFonts w:asciiTheme="minorEastAsia" w:eastAsiaTheme="minorEastAsia" w:hAnsiTheme="minorEastAsia" w:hint="eastAsia"/>
        </w:rPr>
        <w:t>。</w:t>
      </w:r>
    </w:p>
    <w:p w:rsidR="0056451F" w:rsidRPr="00FD1608" w:rsidRDefault="0056451F" w:rsidP="0056451F">
      <w:pPr>
        <w:rPr>
          <w:rFonts w:asciiTheme="minorEastAsia" w:eastAsia="PMingLiU" w:hAnsiTheme="minorEastAsia"/>
          <w:color w:val="FF0000"/>
          <w:sz w:val="28"/>
          <w:lang w:eastAsia="zh-TW"/>
        </w:rPr>
      </w:pPr>
      <w:r>
        <w:rPr>
          <w:rFonts w:asciiTheme="minorEastAsia" w:eastAsiaTheme="minorEastAsia" w:hAnsiTheme="minorEastAsia" w:hint="eastAsia"/>
          <w:color w:val="FF0000"/>
        </w:rPr>
        <w:t xml:space="preserve">　</w:t>
      </w:r>
    </w:p>
    <w:sectPr w:rsidR="0056451F" w:rsidRPr="00FD1608" w:rsidSect="00486654">
      <w:type w:val="continuous"/>
      <w:pgSz w:w="11906" w:h="16838" w:code="9"/>
      <w:pgMar w:top="1418" w:right="1134" w:bottom="1134" w:left="1418" w:header="851" w:footer="850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5A4" w:rsidRDefault="001D05A4" w:rsidP="001D4656">
      <w:r>
        <w:separator/>
      </w:r>
    </w:p>
  </w:endnote>
  <w:endnote w:type="continuationSeparator" w:id="0">
    <w:p w:rsidR="001D05A4" w:rsidRDefault="001D05A4" w:rsidP="001D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5A4" w:rsidRDefault="001D05A4" w:rsidP="001D4656">
      <w:r>
        <w:separator/>
      </w:r>
    </w:p>
  </w:footnote>
  <w:footnote w:type="continuationSeparator" w:id="0">
    <w:p w:rsidR="001D05A4" w:rsidRDefault="001D05A4" w:rsidP="001D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91"/>
    <w:rsid w:val="00006A58"/>
    <w:rsid w:val="000243F8"/>
    <w:rsid w:val="00024DF4"/>
    <w:rsid w:val="00033175"/>
    <w:rsid w:val="00037119"/>
    <w:rsid w:val="00045731"/>
    <w:rsid w:val="00045DFF"/>
    <w:rsid w:val="000504D9"/>
    <w:rsid w:val="00053CEA"/>
    <w:rsid w:val="00066D80"/>
    <w:rsid w:val="000671C9"/>
    <w:rsid w:val="00074E82"/>
    <w:rsid w:val="000768CA"/>
    <w:rsid w:val="00082BF5"/>
    <w:rsid w:val="00083491"/>
    <w:rsid w:val="000860C2"/>
    <w:rsid w:val="0009692C"/>
    <w:rsid w:val="000B0B63"/>
    <w:rsid w:val="000C573B"/>
    <w:rsid w:val="000C6B37"/>
    <w:rsid w:val="000D133D"/>
    <w:rsid w:val="000D7E6E"/>
    <w:rsid w:val="000F6AA1"/>
    <w:rsid w:val="00104D37"/>
    <w:rsid w:val="001241D3"/>
    <w:rsid w:val="00130A30"/>
    <w:rsid w:val="00133FC2"/>
    <w:rsid w:val="001442D3"/>
    <w:rsid w:val="001541AE"/>
    <w:rsid w:val="00155B3B"/>
    <w:rsid w:val="0016085E"/>
    <w:rsid w:val="00162B2E"/>
    <w:rsid w:val="00174FC2"/>
    <w:rsid w:val="001847BA"/>
    <w:rsid w:val="00185825"/>
    <w:rsid w:val="00190960"/>
    <w:rsid w:val="00195BEA"/>
    <w:rsid w:val="001A12B5"/>
    <w:rsid w:val="001A69A6"/>
    <w:rsid w:val="001D05A4"/>
    <w:rsid w:val="001D1705"/>
    <w:rsid w:val="001D4656"/>
    <w:rsid w:val="001D518F"/>
    <w:rsid w:val="001D73AB"/>
    <w:rsid w:val="001E24EF"/>
    <w:rsid w:val="00203179"/>
    <w:rsid w:val="00223FAF"/>
    <w:rsid w:val="00225D81"/>
    <w:rsid w:val="002273DE"/>
    <w:rsid w:val="002343EA"/>
    <w:rsid w:val="00241C3F"/>
    <w:rsid w:val="00242FFC"/>
    <w:rsid w:val="00250CEF"/>
    <w:rsid w:val="0025477C"/>
    <w:rsid w:val="00263EEE"/>
    <w:rsid w:val="00286E62"/>
    <w:rsid w:val="002A6483"/>
    <w:rsid w:val="002C453D"/>
    <w:rsid w:val="002C47C6"/>
    <w:rsid w:val="002D153B"/>
    <w:rsid w:val="002D1AD1"/>
    <w:rsid w:val="002D5365"/>
    <w:rsid w:val="002E692B"/>
    <w:rsid w:val="0030062D"/>
    <w:rsid w:val="003012A6"/>
    <w:rsid w:val="0031146F"/>
    <w:rsid w:val="00315D85"/>
    <w:rsid w:val="00315EAC"/>
    <w:rsid w:val="003315FC"/>
    <w:rsid w:val="00340633"/>
    <w:rsid w:val="00356335"/>
    <w:rsid w:val="003609FC"/>
    <w:rsid w:val="00381920"/>
    <w:rsid w:val="00382D87"/>
    <w:rsid w:val="00391305"/>
    <w:rsid w:val="00393188"/>
    <w:rsid w:val="00393F92"/>
    <w:rsid w:val="003A1DE5"/>
    <w:rsid w:val="003A24F4"/>
    <w:rsid w:val="003B38C0"/>
    <w:rsid w:val="003B79EC"/>
    <w:rsid w:val="003C59F3"/>
    <w:rsid w:val="003E4988"/>
    <w:rsid w:val="003F1E04"/>
    <w:rsid w:val="003F22C8"/>
    <w:rsid w:val="003F7BD6"/>
    <w:rsid w:val="00411795"/>
    <w:rsid w:val="00414FEC"/>
    <w:rsid w:val="00423316"/>
    <w:rsid w:val="004330B7"/>
    <w:rsid w:val="004353B0"/>
    <w:rsid w:val="00444A89"/>
    <w:rsid w:val="00464DE9"/>
    <w:rsid w:val="00480376"/>
    <w:rsid w:val="00486654"/>
    <w:rsid w:val="004945C1"/>
    <w:rsid w:val="004A1215"/>
    <w:rsid w:val="004D5731"/>
    <w:rsid w:val="004E099C"/>
    <w:rsid w:val="004E7D8D"/>
    <w:rsid w:val="00515226"/>
    <w:rsid w:val="005350E9"/>
    <w:rsid w:val="00537F4B"/>
    <w:rsid w:val="0054584A"/>
    <w:rsid w:val="00563C5E"/>
    <w:rsid w:val="0056451F"/>
    <w:rsid w:val="00567818"/>
    <w:rsid w:val="0057287A"/>
    <w:rsid w:val="00580852"/>
    <w:rsid w:val="00587165"/>
    <w:rsid w:val="00591C2A"/>
    <w:rsid w:val="005C1777"/>
    <w:rsid w:val="005C1EA8"/>
    <w:rsid w:val="005C3360"/>
    <w:rsid w:val="005C5594"/>
    <w:rsid w:val="005D1A50"/>
    <w:rsid w:val="005E341E"/>
    <w:rsid w:val="005F2055"/>
    <w:rsid w:val="005F2386"/>
    <w:rsid w:val="00604D7B"/>
    <w:rsid w:val="00626C24"/>
    <w:rsid w:val="006304B0"/>
    <w:rsid w:val="00640165"/>
    <w:rsid w:val="006404FD"/>
    <w:rsid w:val="006525F0"/>
    <w:rsid w:val="00653760"/>
    <w:rsid w:val="00654248"/>
    <w:rsid w:val="00666F39"/>
    <w:rsid w:val="006A17E3"/>
    <w:rsid w:val="006A5BD0"/>
    <w:rsid w:val="006B208A"/>
    <w:rsid w:val="006B2E99"/>
    <w:rsid w:val="006C51FF"/>
    <w:rsid w:val="006D490B"/>
    <w:rsid w:val="006D4FF0"/>
    <w:rsid w:val="006D774A"/>
    <w:rsid w:val="006E6DC3"/>
    <w:rsid w:val="006E7593"/>
    <w:rsid w:val="006F28C2"/>
    <w:rsid w:val="006F4A6D"/>
    <w:rsid w:val="006F6E15"/>
    <w:rsid w:val="0070614B"/>
    <w:rsid w:val="00720545"/>
    <w:rsid w:val="00725032"/>
    <w:rsid w:val="007551C7"/>
    <w:rsid w:val="00755368"/>
    <w:rsid w:val="0076410D"/>
    <w:rsid w:val="00765D2A"/>
    <w:rsid w:val="00766DD1"/>
    <w:rsid w:val="00772F7F"/>
    <w:rsid w:val="007A47C8"/>
    <w:rsid w:val="007B548D"/>
    <w:rsid w:val="007C2067"/>
    <w:rsid w:val="007D296D"/>
    <w:rsid w:val="007D5E83"/>
    <w:rsid w:val="007D60F3"/>
    <w:rsid w:val="007E0536"/>
    <w:rsid w:val="007E3967"/>
    <w:rsid w:val="007E4480"/>
    <w:rsid w:val="007E79B9"/>
    <w:rsid w:val="00801F7B"/>
    <w:rsid w:val="0080474C"/>
    <w:rsid w:val="008072EF"/>
    <w:rsid w:val="0081339A"/>
    <w:rsid w:val="008134FB"/>
    <w:rsid w:val="00813684"/>
    <w:rsid w:val="00814519"/>
    <w:rsid w:val="00851116"/>
    <w:rsid w:val="008610D6"/>
    <w:rsid w:val="00867E60"/>
    <w:rsid w:val="00881F8B"/>
    <w:rsid w:val="008850C3"/>
    <w:rsid w:val="00886591"/>
    <w:rsid w:val="0089565F"/>
    <w:rsid w:val="008B0D88"/>
    <w:rsid w:val="008C2A87"/>
    <w:rsid w:val="008C759B"/>
    <w:rsid w:val="008D51DA"/>
    <w:rsid w:val="008E03CA"/>
    <w:rsid w:val="008E4A45"/>
    <w:rsid w:val="009110CD"/>
    <w:rsid w:val="009150F9"/>
    <w:rsid w:val="00931CB8"/>
    <w:rsid w:val="00936E4E"/>
    <w:rsid w:val="00940A48"/>
    <w:rsid w:val="00956E25"/>
    <w:rsid w:val="00956E63"/>
    <w:rsid w:val="0095724A"/>
    <w:rsid w:val="009573E8"/>
    <w:rsid w:val="00974D70"/>
    <w:rsid w:val="00991265"/>
    <w:rsid w:val="0099190F"/>
    <w:rsid w:val="00996F77"/>
    <w:rsid w:val="009976C6"/>
    <w:rsid w:val="009A0130"/>
    <w:rsid w:val="009A621A"/>
    <w:rsid w:val="009B08A6"/>
    <w:rsid w:val="009B0CEE"/>
    <w:rsid w:val="009B7ECA"/>
    <w:rsid w:val="009D30EE"/>
    <w:rsid w:val="009E6127"/>
    <w:rsid w:val="00A15AFF"/>
    <w:rsid w:val="00A410A5"/>
    <w:rsid w:val="00A5215C"/>
    <w:rsid w:val="00A732DB"/>
    <w:rsid w:val="00A814C1"/>
    <w:rsid w:val="00A81FCF"/>
    <w:rsid w:val="00AC34AC"/>
    <w:rsid w:val="00AD0211"/>
    <w:rsid w:val="00AD0ECD"/>
    <w:rsid w:val="00AE2CC8"/>
    <w:rsid w:val="00B07A3F"/>
    <w:rsid w:val="00B10540"/>
    <w:rsid w:val="00B15DA1"/>
    <w:rsid w:val="00B17105"/>
    <w:rsid w:val="00B2278F"/>
    <w:rsid w:val="00B2559D"/>
    <w:rsid w:val="00B34C86"/>
    <w:rsid w:val="00B3729A"/>
    <w:rsid w:val="00B37881"/>
    <w:rsid w:val="00B4253D"/>
    <w:rsid w:val="00B4504D"/>
    <w:rsid w:val="00B51299"/>
    <w:rsid w:val="00B61274"/>
    <w:rsid w:val="00B66EA2"/>
    <w:rsid w:val="00B71C2A"/>
    <w:rsid w:val="00B74641"/>
    <w:rsid w:val="00B76828"/>
    <w:rsid w:val="00B92B67"/>
    <w:rsid w:val="00B96084"/>
    <w:rsid w:val="00BC1BF0"/>
    <w:rsid w:val="00BC6BA9"/>
    <w:rsid w:val="00BD3A3C"/>
    <w:rsid w:val="00BE0950"/>
    <w:rsid w:val="00BE0B98"/>
    <w:rsid w:val="00BF1A8C"/>
    <w:rsid w:val="00BF7FE3"/>
    <w:rsid w:val="00C00C1C"/>
    <w:rsid w:val="00C01E47"/>
    <w:rsid w:val="00C02CA4"/>
    <w:rsid w:val="00C06903"/>
    <w:rsid w:val="00C16028"/>
    <w:rsid w:val="00C2411F"/>
    <w:rsid w:val="00C24B8C"/>
    <w:rsid w:val="00C3359F"/>
    <w:rsid w:val="00C342A9"/>
    <w:rsid w:val="00C37BED"/>
    <w:rsid w:val="00C44E67"/>
    <w:rsid w:val="00C47F17"/>
    <w:rsid w:val="00C52183"/>
    <w:rsid w:val="00C6231A"/>
    <w:rsid w:val="00CA1E30"/>
    <w:rsid w:val="00CA3109"/>
    <w:rsid w:val="00CC7F61"/>
    <w:rsid w:val="00CE4D9A"/>
    <w:rsid w:val="00CE6286"/>
    <w:rsid w:val="00CE7CBA"/>
    <w:rsid w:val="00CE7D5E"/>
    <w:rsid w:val="00CF3C23"/>
    <w:rsid w:val="00CF55F8"/>
    <w:rsid w:val="00CF663D"/>
    <w:rsid w:val="00D02AA5"/>
    <w:rsid w:val="00D06004"/>
    <w:rsid w:val="00D12595"/>
    <w:rsid w:val="00D16547"/>
    <w:rsid w:val="00D17F70"/>
    <w:rsid w:val="00D26B09"/>
    <w:rsid w:val="00D27135"/>
    <w:rsid w:val="00D355D4"/>
    <w:rsid w:val="00D44A1F"/>
    <w:rsid w:val="00D46A15"/>
    <w:rsid w:val="00D57189"/>
    <w:rsid w:val="00D626DE"/>
    <w:rsid w:val="00D67D8A"/>
    <w:rsid w:val="00D7655B"/>
    <w:rsid w:val="00D76C49"/>
    <w:rsid w:val="00D9755F"/>
    <w:rsid w:val="00DB5947"/>
    <w:rsid w:val="00DB5A18"/>
    <w:rsid w:val="00DF2243"/>
    <w:rsid w:val="00DF27E5"/>
    <w:rsid w:val="00DF32B3"/>
    <w:rsid w:val="00E127CA"/>
    <w:rsid w:val="00E13C7B"/>
    <w:rsid w:val="00E165F6"/>
    <w:rsid w:val="00E31A88"/>
    <w:rsid w:val="00E31D51"/>
    <w:rsid w:val="00E32155"/>
    <w:rsid w:val="00E422B7"/>
    <w:rsid w:val="00E42C23"/>
    <w:rsid w:val="00E52A07"/>
    <w:rsid w:val="00E55DC3"/>
    <w:rsid w:val="00E56512"/>
    <w:rsid w:val="00E6170D"/>
    <w:rsid w:val="00E6653A"/>
    <w:rsid w:val="00E70417"/>
    <w:rsid w:val="00E77396"/>
    <w:rsid w:val="00E91224"/>
    <w:rsid w:val="00EB1012"/>
    <w:rsid w:val="00EB1498"/>
    <w:rsid w:val="00EB5700"/>
    <w:rsid w:val="00EC2EC1"/>
    <w:rsid w:val="00ED1A06"/>
    <w:rsid w:val="00ED2DC5"/>
    <w:rsid w:val="00EE2D03"/>
    <w:rsid w:val="00EE3F93"/>
    <w:rsid w:val="00EF2F52"/>
    <w:rsid w:val="00F00A26"/>
    <w:rsid w:val="00F34981"/>
    <w:rsid w:val="00F40DFC"/>
    <w:rsid w:val="00F4129C"/>
    <w:rsid w:val="00F503C8"/>
    <w:rsid w:val="00F54EBF"/>
    <w:rsid w:val="00F56E4D"/>
    <w:rsid w:val="00F74F79"/>
    <w:rsid w:val="00F8187B"/>
    <w:rsid w:val="00F84F27"/>
    <w:rsid w:val="00F8527F"/>
    <w:rsid w:val="00F9566E"/>
    <w:rsid w:val="00FA3D8A"/>
    <w:rsid w:val="00FA492A"/>
    <w:rsid w:val="00FB3952"/>
    <w:rsid w:val="00FC587C"/>
    <w:rsid w:val="00FD1608"/>
    <w:rsid w:val="00FE5DF7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013954-C209-4734-9FB5-8D49088E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491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490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D490B"/>
    <w:rPr>
      <w:rFonts w:ascii="ＭＳ 明朝" w:eastAsia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6D490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6D490B"/>
    <w:rPr>
      <w:rFonts w:ascii="ＭＳ 明朝" w:eastAsia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D4656"/>
    <w:rPr>
      <w:rFonts w:ascii="ＭＳ 明朝" w:eastAsia="ＭＳ 明朝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D4656"/>
    <w:rPr>
      <w:rFonts w:ascii="ＭＳ 明朝" w:eastAsia="ＭＳ 明朝" w:cs="Times New Roman"/>
      <w:sz w:val="22"/>
    </w:rPr>
  </w:style>
  <w:style w:type="table" w:styleId="ab">
    <w:name w:val="Table Grid"/>
    <w:basedOn w:val="a1"/>
    <w:uiPriority w:val="39"/>
    <w:rsid w:val="00EE2D0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CC7F61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B0D88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B0D88"/>
    <w:rPr>
      <w:rFonts w:asciiTheme="majorHAnsi" w:eastAsiaTheme="majorEastAsia" w:hAnsiTheme="majorHAnsi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66EA2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66EA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B66EA2"/>
    <w:rPr>
      <w:rFonts w:ascii="ＭＳ 明朝" w:eastAsia="ＭＳ 明朝" w:cs="Times New Roman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66EA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B66EA2"/>
    <w:rPr>
      <w:rFonts w:ascii="ＭＳ 明朝" w:eastAsia="ＭＳ 明朝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28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858A9-67B1-4213-8CB5-35CEBAA4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01155 西田 恒夫</dc:creator>
  <cp:keywords/>
  <dc:description/>
  <cp:lastModifiedBy>01574 髙木 啓汰</cp:lastModifiedBy>
  <cp:revision>2</cp:revision>
  <cp:lastPrinted>2024-11-13T01:17:00Z</cp:lastPrinted>
  <dcterms:created xsi:type="dcterms:W3CDTF">2025-03-04T23:58:00Z</dcterms:created>
  <dcterms:modified xsi:type="dcterms:W3CDTF">2025-03-04T23:58:00Z</dcterms:modified>
</cp:coreProperties>
</file>